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88" w:rsidRDefault="00153088" w:rsidP="00BA1F45">
      <w:pPr>
        <w:rPr>
          <w:b/>
        </w:rPr>
      </w:pPr>
    </w:p>
    <w:p w:rsidR="00EF4694" w:rsidRPr="0032223B" w:rsidRDefault="0032223B" w:rsidP="00EF4694">
      <w:pPr>
        <w:jc w:val="center"/>
        <w:rPr>
          <w:b/>
        </w:rPr>
      </w:pPr>
      <w:r w:rsidRPr="0032223B">
        <w:rPr>
          <w:b/>
        </w:rPr>
        <w:t>ETKİNLİK PROGRAMI</w:t>
      </w:r>
    </w:p>
    <w:p w:rsidR="0032223B" w:rsidRDefault="0032223B" w:rsidP="003222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4"/>
          <w:szCs w:val="24"/>
        </w:rPr>
      </w:pPr>
      <w:r w:rsidRPr="00146D07">
        <w:rPr>
          <w:rFonts w:asciiTheme="majorHAnsi" w:hAnsiTheme="majorHAnsi" w:cs="TimesNewRomanPSMT"/>
          <w:b/>
          <w:sz w:val="24"/>
          <w:szCs w:val="24"/>
        </w:rPr>
        <w:t xml:space="preserve">NOT: Bu bilgiler program hazırlama aşaması için geçerlidir fakat öngörülemeyen durumlarda değişiklikler olabilir. </w:t>
      </w:r>
    </w:p>
    <w:p w:rsidR="0032223B" w:rsidRPr="00146D07" w:rsidRDefault="0032223B" w:rsidP="0032223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4"/>
          <w:szCs w:val="24"/>
        </w:rPr>
      </w:pPr>
    </w:p>
    <w:tbl>
      <w:tblPr>
        <w:tblStyle w:val="OrtaKlavuz3-Vurgu3"/>
        <w:tblW w:w="0" w:type="auto"/>
        <w:tblLook w:val="04A0"/>
      </w:tblPr>
      <w:tblGrid>
        <w:gridCol w:w="2376"/>
        <w:gridCol w:w="6804"/>
      </w:tblGrid>
      <w:tr w:rsidR="0032223B" w:rsidRPr="00146D07" w:rsidTr="0065158F">
        <w:trPr>
          <w:cnfStyle w:val="100000000000"/>
        </w:trPr>
        <w:tc>
          <w:tcPr>
            <w:cnfStyle w:val="001000000000"/>
            <w:tcW w:w="9180" w:type="dxa"/>
            <w:gridSpan w:val="2"/>
            <w:shd w:val="clear" w:color="auto" w:fill="2E74B5" w:themeFill="accent1" w:themeFillShade="BF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Etkinliğin 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1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 Günü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9180" w:type="dxa"/>
            <w:gridSpan w:val="2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19 Eylül 2014 Cuma, 1. gün</w:t>
            </w:r>
          </w:p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b w:val="0"/>
                <w:bCs w:val="0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6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.00 – 21.</w:t>
            </w:r>
            <w:proofErr w:type="gramStart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30</w:t>
            </w:r>
            <w:r w:rsidRPr="00146D07">
              <w:rPr>
                <w:rFonts w:asciiTheme="majorHAnsi" w:hAnsiTheme="majorHAnsi" w:cs="TimesNewRomanPSMT"/>
                <w:b w:val="0"/>
                <w:bCs w:val="0"/>
                <w:sz w:val="24"/>
                <w:szCs w:val="24"/>
              </w:rPr>
              <w:t xml:space="preserve">  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Ziyaretçi</w:t>
            </w:r>
            <w:proofErr w:type="gramEnd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 Saatleri arasında</w:t>
            </w:r>
          </w:p>
        </w:tc>
      </w:tr>
      <w:tr w:rsidR="0032223B" w:rsidRPr="00146D07" w:rsidTr="0065158F"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6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.00 – 21.30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Yerli ve Yabancı katılımcıların geleneksel el sanatları ürü</w:t>
            </w:r>
            <w:r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n</w:t>
            </w:r>
            <w:r w:rsidRPr="00146D07"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leri, yemeklerinin sergisi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6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.00 – 21.30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Turizm Meraklılarına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Tanıtım Filmleri Sunumu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:rsidR="0032223B" w:rsidRPr="00146D07" w:rsidRDefault="0032223B" w:rsidP="0065158F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Theme="majorHAnsi" w:hAnsiTheme="majorHAnsi" w:cs="TimesNewRomanPSMT"/>
                <w:i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Karadeniz Havzası Ülkeleri Turizm Tanıtım Filmleri Sunumları. </w:t>
            </w:r>
          </w:p>
        </w:tc>
      </w:tr>
      <w:tr w:rsidR="0032223B" w:rsidRPr="00146D07" w:rsidTr="0065158F">
        <w:trPr>
          <w:trHeight w:val="1126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6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.00 - 20.00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spacing w:after="200" w:line="276" w:lineRule="auto"/>
              <w:jc w:val="both"/>
              <w:cnfStyle w:val="00000000000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Gastronomi Meraklılarına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Özel Hazırlanmış Mutfak standında Yöresel Yemeklerin Yapımı ve Tanıtımı </w:t>
            </w:r>
          </w:p>
          <w:p w:rsidR="0032223B" w:rsidRPr="00146D07" w:rsidRDefault="0032223B" w:rsidP="0065158F">
            <w:pPr>
              <w:pStyle w:val="ListeParagraf"/>
              <w:ind w:left="0"/>
              <w:jc w:val="both"/>
              <w:cnfStyle w:val="000000000000"/>
              <w:rPr>
                <w:rFonts w:asciiTheme="majorHAnsi" w:hAnsiTheme="majorHAnsi" w:cs="Times New Roman"/>
                <w:i/>
                <w:color w:val="0D0D0D" w:themeColor="text1" w:themeTint="F2"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Trakya, </w:t>
            </w:r>
            <w:r w:rsidRPr="00146D07">
              <w:rPr>
                <w:rFonts w:asciiTheme="majorHAnsi" w:hAnsiTheme="majorHAnsi" w:cs="Times New Roman"/>
                <w:i/>
                <w:color w:val="0D0D0D" w:themeColor="text1" w:themeTint="F2"/>
                <w:sz w:val="24"/>
                <w:szCs w:val="24"/>
              </w:rPr>
              <w:t xml:space="preserve">Doğu Marmara, Yunanistan, Bulgaristan, Gürcistan Lezzetlerin mutfakta hazırlanması ve tüm yapım aşamaları ziyaretçilere sunulması  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16.00 </w:t>
            </w:r>
          </w:p>
        </w:tc>
        <w:tc>
          <w:tcPr>
            <w:tcW w:w="6804" w:type="dxa"/>
          </w:tcPr>
          <w:p w:rsidR="0032223B" w:rsidRDefault="0032223B" w:rsidP="0065158F">
            <w:pPr>
              <w:jc w:val="both"/>
              <w:cnfStyle w:val="00000010000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Resmi Açılış</w:t>
            </w:r>
          </w:p>
          <w:p w:rsidR="0032223B" w:rsidRPr="00AB37F3" w:rsidRDefault="0032223B" w:rsidP="0065158F">
            <w:pPr>
              <w:jc w:val="both"/>
              <w:cnfStyle w:val="000000100000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gramStart"/>
            <w:r w:rsidRPr="00AB37F3">
              <w:rPr>
                <w:rFonts w:asciiTheme="majorHAnsi" w:hAnsiTheme="majorHAnsi" w:cs="Times New Roman"/>
                <w:i/>
                <w:sz w:val="24"/>
                <w:szCs w:val="24"/>
              </w:rPr>
              <w:t>(</w:t>
            </w:r>
            <w:proofErr w:type="gramEnd"/>
            <w:r w:rsidRPr="00AB37F3">
              <w:rPr>
                <w:rFonts w:asciiTheme="majorHAnsi" w:hAnsiTheme="majorHAnsi" w:cs="Times New Roman"/>
                <w:i/>
                <w:sz w:val="24"/>
                <w:szCs w:val="24"/>
              </w:rPr>
              <w:t>Trakya Bölgesi Kamu Kurumları ve Kuruluşların resmi temsilcilerinin katılımıyla etkinliğin açılışının yapılması. Edirne Belediyesi Bando Takımı gösterisi ve Halk Oyunları eşliğinde</w:t>
            </w:r>
            <w:r w:rsidR="00CE7F55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(Taraklı Belediyesi Halk Oyunları ekibi)</w:t>
            </w:r>
            <w:r w:rsidRPr="00AB37F3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yöresel “Bulama” Yapımı ve Tadımı</w:t>
            </w:r>
            <w:proofErr w:type="gramStart"/>
            <w:r w:rsidRPr="00AB37F3">
              <w:rPr>
                <w:rFonts w:asciiTheme="majorHAnsi" w:hAnsiTheme="majorHAnsi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32223B" w:rsidRPr="00146D07" w:rsidTr="0065158F"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>
              <w:rPr>
                <w:rFonts w:asciiTheme="majorHAnsi" w:hAnsiTheme="majorHAnsi" w:cs="TimesNewRomanPSMT"/>
                <w:sz w:val="24"/>
                <w:szCs w:val="24"/>
              </w:rPr>
              <w:t>20.30  - 21.30</w:t>
            </w:r>
          </w:p>
        </w:tc>
        <w:tc>
          <w:tcPr>
            <w:tcW w:w="6804" w:type="dxa"/>
          </w:tcPr>
          <w:p w:rsidR="0032223B" w:rsidRDefault="0032223B" w:rsidP="0065158F">
            <w:pPr>
              <w:jc w:val="both"/>
              <w:cnfStyle w:val="00000000000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Tekirdağ Roman Kültürünü Yaşatma ve Müzisyenler Derneği</w:t>
            </w:r>
          </w:p>
          <w:p w:rsidR="0032223B" w:rsidRPr="00AB37F3" w:rsidRDefault="0032223B" w:rsidP="0065158F">
            <w:pPr>
              <w:jc w:val="both"/>
              <w:cnfStyle w:val="000000000000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AB37F3">
              <w:rPr>
                <w:rFonts w:asciiTheme="majorHAnsi" w:hAnsiTheme="majorHAnsi" w:cs="Times New Roman"/>
                <w:i/>
                <w:sz w:val="24"/>
                <w:szCs w:val="24"/>
              </w:rPr>
              <w:t>Roman Esintileri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9180" w:type="dxa"/>
            <w:gridSpan w:val="2"/>
            <w:shd w:val="clear" w:color="auto" w:fill="2E74B5" w:themeFill="accent1" w:themeFillShade="BF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Etkinliğin 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2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 Günü</w:t>
            </w:r>
          </w:p>
        </w:tc>
      </w:tr>
      <w:tr w:rsidR="0032223B" w:rsidRPr="00146D07" w:rsidTr="0065158F">
        <w:tc>
          <w:tcPr>
            <w:cnfStyle w:val="001000000000"/>
            <w:tcW w:w="9180" w:type="dxa"/>
            <w:gridSpan w:val="2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2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0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 Eylül 2014 Cuma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rtesi</w:t>
            </w:r>
          </w:p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b w:val="0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0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.00 – 21.</w:t>
            </w:r>
            <w:proofErr w:type="gramStart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30</w:t>
            </w:r>
            <w:r w:rsidRPr="00146D07">
              <w:rPr>
                <w:rFonts w:asciiTheme="majorHAnsi" w:hAnsiTheme="majorHAnsi" w:cs="TimesNewRomanPSMT"/>
                <w:b w:val="0"/>
                <w:bCs w:val="0"/>
                <w:sz w:val="24"/>
                <w:szCs w:val="24"/>
              </w:rPr>
              <w:t xml:space="preserve">  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Ziyaretçi</w:t>
            </w:r>
            <w:proofErr w:type="gramEnd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 Saatleri arasında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10.00 – 21.30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Yerli ve Yabancı katılımcıların geleneksel el sanatları ürü</w:t>
            </w:r>
            <w:r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n</w:t>
            </w:r>
            <w:r w:rsidRPr="00146D07"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leri, yemeklerinin sergisi</w:t>
            </w:r>
          </w:p>
        </w:tc>
      </w:tr>
      <w:tr w:rsidR="0032223B" w:rsidRPr="00146D07" w:rsidTr="0065158F"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10.00 – 21.30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cnfStyle w:val="0000000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Turizm Meraklılarına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Tanıtım Filmleri Sunumu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>Karadeniz Havzası Ülkeleri Turizm Tanıtım Filmleri Sunumları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11.00 - 20.00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spacing w:after="200" w:line="276" w:lineRule="auto"/>
              <w:jc w:val="both"/>
              <w:cnfStyle w:val="00000010000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Gastronomi Meraklılarına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Özel Hazırlanmış Mutfak standında Yöresel Yemeklerin Yapımı ve Tanıtımı </w:t>
            </w:r>
          </w:p>
          <w:p w:rsidR="0032223B" w:rsidRPr="00146D07" w:rsidRDefault="0032223B" w:rsidP="0065158F">
            <w:pPr>
              <w:pStyle w:val="ListeParagraf"/>
              <w:ind w:left="0"/>
              <w:cnfStyle w:val="000000100000"/>
              <w:rPr>
                <w:rFonts w:asciiTheme="majorHAnsi" w:hAnsiTheme="majorHAnsi" w:cs="Times New Roman"/>
                <w:i/>
                <w:color w:val="0D0D0D" w:themeColor="text1" w:themeTint="F2"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Trakya, </w:t>
            </w:r>
            <w:r w:rsidRPr="00146D07">
              <w:rPr>
                <w:rFonts w:asciiTheme="majorHAnsi" w:hAnsiTheme="majorHAnsi" w:cs="Times New Roman"/>
                <w:i/>
                <w:color w:val="0D0D0D" w:themeColor="text1" w:themeTint="F2"/>
                <w:sz w:val="24"/>
                <w:szCs w:val="24"/>
              </w:rPr>
              <w:t xml:space="preserve">Doğu Marmara, Yunanistan, Bulgaristan, Gürcistan Lezzetlerin mutfakta hazırlanması ve tüm yapım aşamaları ziyaretçilere sunulması  </w:t>
            </w:r>
          </w:p>
        </w:tc>
      </w:tr>
      <w:tr w:rsidR="0032223B" w:rsidRPr="00146D07" w:rsidTr="0065158F">
        <w:tc>
          <w:tcPr>
            <w:cnfStyle w:val="001000000000"/>
            <w:tcW w:w="2376" w:type="dxa"/>
          </w:tcPr>
          <w:p w:rsidR="0032223B" w:rsidRPr="004C1824" w:rsidRDefault="0032223B" w:rsidP="0065158F">
            <w:pPr>
              <w:pStyle w:val="ListeParagraf"/>
              <w:ind w:left="0"/>
              <w:jc w:val="both"/>
              <w:rPr>
                <w:rFonts w:asciiTheme="majorHAnsi" w:hAnsiTheme="majorHAnsi" w:cs="TimesNewRomanPSMT"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NewRomanPSMT"/>
                <w:color w:val="000000" w:themeColor="text1"/>
                <w:sz w:val="24"/>
                <w:szCs w:val="24"/>
              </w:rPr>
              <w:t xml:space="preserve">17.00 – 18.00 </w:t>
            </w:r>
          </w:p>
        </w:tc>
        <w:tc>
          <w:tcPr>
            <w:tcW w:w="6804" w:type="dxa"/>
          </w:tcPr>
          <w:p w:rsidR="0032223B" w:rsidRDefault="0032223B" w:rsidP="0065158F">
            <w:pPr>
              <w:jc w:val="both"/>
              <w:cnfStyle w:val="000000000000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Halk Oyunları Ekibi Gösterileri</w:t>
            </w:r>
          </w:p>
          <w:p w:rsidR="00BA1F45" w:rsidRPr="004C1824" w:rsidRDefault="00BA1F45" w:rsidP="0065158F">
            <w:pPr>
              <w:jc w:val="both"/>
              <w:cnfStyle w:val="000000000000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Süleymanpaşa Halk Eğitim Merkezi Halk Oyunları Ekibi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4C1824" w:rsidRDefault="0032223B" w:rsidP="0065158F">
            <w:pPr>
              <w:pStyle w:val="ListeParagraf"/>
              <w:ind w:left="0"/>
              <w:jc w:val="both"/>
              <w:rPr>
                <w:rFonts w:asciiTheme="majorHAnsi" w:hAnsiTheme="majorHAnsi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 New Roman"/>
                <w:b w:val="0"/>
                <w:i/>
                <w:color w:val="000000" w:themeColor="text1"/>
                <w:sz w:val="24"/>
                <w:szCs w:val="24"/>
              </w:rPr>
              <w:t>18.30 – 19.30</w:t>
            </w:r>
          </w:p>
          <w:p w:rsidR="0032223B" w:rsidRPr="004C1824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223B" w:rsidRPr="004C1824" w:rsidRDefault="0032223B" w:rsidP="0065158F">
            <w:pPr>
              <w:spacing w:after="200" w:line="276" w:lineRule="auto"/>
              <w:jc w:val="both"/>
              <w:cnfStyle w:val="000000100000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 xml:space="preserve">653 Yıllık Gelenek olan Kırkpınar Yağlı Güreşlerin tanıtımı için bir </w:t>
            </w:r>
            <w:r w:rsidRPr="004C1824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lastRenderedPageBreak/>
              <w:t>gösteri</w:t>
            </w:r>
          </w:p>
          <w:p w:rsidR="0032223B" w:rsidRPr="004C1824" w:rsidRDefault="0032223B" w:rsidP="0032223B">
            <w:pPr>
              <w:spacing w:after="200" w:line="276" w:lineRule="auto"/>
              <w:jc w:val="both"/>
              <w:cnfStyle w:val="000000100000"/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  <w:t>Edirne Belediyesi Yağlı Güreş Takımı</w:t>
            </w:r>
          </w:p>
        </w:tc>
      </w:tr>
      <w:tr w:rsidR="0032223B" w:rsidRPr="00146D07" w:rsidTr="0065158F">
        <w:tc>
          <w:tcPr>
            <w:cnfStyle w:val="001000000000"/>
            <w:tcW w:w="2376" w:type="dxa"/>
          </w:tcPr>
          <w:p w:rsidR="0032223B" w:rsidRPr="004C1824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NewRomanPSMT"/>
                <w:color w:val="000000" w:themeColor="text1"/>
                <w:sz w:val="24"/>
                <w:szCs w:val="24"/>
              </w:rPr>
              <w:lastRenderedPageBreak/>
              <w:t xml:space="preserve">20.00 – 20.30 </w:t>
            </w:r>
          </w:p>
        </w:tc>
        <w:tc>
          <w:tcPr>
            <w:tcW w:w="6804" w:type="dxa"/>
          </w:tcPr>
          <w:p w:rsidR="0032223B" w:rsidRPr="004C1824" w:rsidRDefault="0032223B" w:rsidP="0065158F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NewRomanPS-BoldMT"/>
                <w:b/>
                <w:bCs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NewRomanPS-BoldMT"/>
                <w:b/>
                <w:bCs/>
                <w:color w:val="000000" w:themeColor="text1"/>
                <w:sz w:val="24"/>
                <w:szCs w:val="24"/>
              </w:rPr>
              <w:t>Çocuklar için Kukla Gösterisi</w:t>
            </w:r>
          </w:p>
          <w:p w:rsidR="0032223B" w:rsidRPr="004C1824" w:rsidRDefault="0032223B" w:rsidP="0065158F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NewRomanPS-BoldMT"/>
                <w:b/>
                <w:bCs/>
                <w:color w:val="000000" w:themeColor="text1"/>
                <w:sz w:val="24"/>
                <w:szCs w:val="24"/>
              </w:rPr>
            </w:pPr>
          </w:p>
          <w:p w:rsidR="0032223B" w:rsidRPr="004C1824" w:rsidRDefault="0032223B" w:rsidP="0065158F">
            <w:pPr>
              <w:pStyle w:val="ListeParagraf"/>
              <w:ind w:left="0"/>
              <w:jc w:val="both"/>
              <w:cnfStyle w:val="000000000000"/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</w:pPr>
            <w:r w:rsidRPr="004C1824"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  <w:t>Lüleburgaz’dan “</w:t>
            </w:r>
            <w:proofErr w:type="spellStart"/>
            <w:r w:rsidRPr="004C1824"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  <w:t>Uçaneller</w:t>
            </w:r>
            <w:proofErr w:type="spellEnd"/>
            <w:r w:rsidRPr="004C1824"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C1824"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  <w:t>Kuklaevi</w:t>
            </w:r>
            <w:proofErr w:type="spellEnd"/>
            <w:r w:rsidRPr="004C1824">
              <w:rPr>
                <w:rFonts w:asciiTheme="majorHAnsi" w:hAnsiTheme="majorHAnsi" w:cs="Times New Roman"/>
                <w:i/>
                <w:color w:val="000000" w:themeColor="text1"/>
                <w:sz w:val="24"/>
                <w:szCs w:val="24"/>
              </w:rPr>
              <w:t xml:space="preserve"> Gösterisi”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20.30 – 22.00 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</w:pPr>
            <w:r w:rsidRPr="00146D07"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Yerel Müzik Gösterisi</w:t>
            </w:r>
          </w:p>
          <w:p w:rsidR="0032223B" w:rsidRPr="00146D07" w:rsidRDefault="0032223B" w:rsidP="0065158F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</w:pPr>
          </w:p>
          <w:p w:rsidR="0032223B" w:rsidRPr="00146D07" w:rsidRDefault="0032223B" w:rsidP="0065158F">
            <w:pPr>
              <w:pStyle w:val="ListeParagraf"/>
              <w:ind w:left="0"/>
              <w:jc w:val="both"/>
              <w:cnfStyle w:val="000000100000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Hakan </w:t>
            </w:r>
            <w:proofErr w:type="spellStart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>KONYAR’dan</w:t>
            </w:r>
            <w:proofErr w:type="spellEnd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Ney </w:t>
            </w:r>
            <w:proofErr w:type="gramStart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>enstrümanı</w:t>
            </w:r>
            <w:proofErr w:type="gramEnd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ile geleneksel ezgiler</w:t>
            </w:r>
          </w:p>
          <w:p w:rsidR="0032223B" w:rsidRPr="00146D07" w:rsidRDefault="0032223B" w:rsidP="0065158F">
            <w:pPr>
              <w:pStyle w:val="ListeParagraf"/>
              <w:ind w:left="0"/>
              <w:jc w:val="both"/>
              <w:cnfStyle w:val="000000100000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Hakan KONYAR ve Nikolas </w:t>
            </w:r>
            <w:proofErr w:type="spellStart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>Matthiou’dan</w:t>
            </w:r>
            <w:proofErr w:type="spellEnd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Türkçe ve Yunanca ortak şarkılar gösterisi</w:t>
            </w:r>
          </w:p>
        </w:tc>
      </w:tr>
      <w:tr w:rsidR="0032223B" w:rsidRPr="00146D07" w:rsidTr="0065158F">
        <w:tc>
          <w:tcPr>
            <w:cnfStyle w:val="001000000000"/>
            <w:tcW w:w="9180" w:type="dxa"/>
            <w:gridSpan w:val="2"/>
            <w:shd w:val="clear" w:color="auto" w:fill="2E74B5" w:themeFill="accent1" w:themeFillShade="BF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Etkinliğin 3. G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ünü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9180" w:type="dxa"/>
            <w:gridSpan w:val="2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21 Eylül 2014 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Pazar</w:t>
            </w:r>
          </w:p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</w:t>
            </w:r>
            <w:r>
              <w:rPr>
                <w:rFonts w:asciiTheme="majorHAnsi" w:hAnsiTheme="majorHAnsi" w:cs="TimesNewRomanPSMT"/>
                <w:sz w:val="24"/>
                <w:szCs w:val="24"/>
              </w:rPr>
              <w:t>0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.00 – 21.</w:t>
            </w:r>
            <w:proofErr w:type="gramStart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30</w:t>
            </w:r>
            <w:r w:rsidRPr="00146D07">
              <w:rPr>
                <w:rFonts w:asciiTheme="majorHAnsi" w:hAnsiTheme="majorHAnsi" w:cs="TimesNewRomanPSMT"/>
                <w:b w:val="0"/>
                <w:bCs w:val="0"/>
                <w:sz w:val="24"/>
                <w:szCs w:val="24"/>
              </w:rPr>
              <w:t xml:space="preserve">  </w:t>
            </w: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Ziyaretçi</w:t>
            </w:r>
            <w:proofErr w:type="gramEnd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 Saatleri arasında</w:t>
            </w:r>
          </w:p>
        </w:tc>
      </w:tr>
      <w:tr w:rsidR="0032223B" w:rsidRPr="00146D07" w:rsidTr="0065158F"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10.00 – 16.00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Yerli ve Yabancı katılımcıların geleneksel el sanatları ürü</w:t>
            </w:r>
            <w:r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n</w:t>
            </w:r>
            <w:r w:rsidRPr="00146D07">
              <w:rPr>
                <w:rFonts w:asciiTheme="majorHAnsi" w:hAnsiTheme="majorHAnsi" w:cs="TimesNewRomanPS-BoldMT"/>
                <w:b/>
                <w:bCs/>
                <w:sz w:val="24"/>
                <w:szCs w:val="24"/>
              </w:rPr>
              <w:t>leri, yemeklerinin sergisi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10.00 – 15.00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Turizm Meraklılarına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Tanıtım Filmleri Sunumu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:rsidR="0032223B" w:rsidRPr="00146D07" w:rsidRDefault="0032223B" w:rsidP="0065158F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2223B" w:rsidRPr="00F61F31" w:rsidRDefault="0032223B" w:rsidP="0065158F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Theme="majorHAnsi" w:hAnsiTheme="majorHAnsi" w:cs="TimesNewRomanPSMT"/>
                <w:i/>
                <w:sz w:val="24"/>
                <w:szCs w:val="24"/>
              </w:rPr>
            </w:pPr>
            <w:r w:rsidRPr="00F61F31">
              <w:rPr>
                <w:rFonts w:asciiTheme="majorHAnsi" w:hAnsiTheme="majorHAnsi" w:cs="Times New Roman"/>
                <w:i/>
                <w:sz w:val="24"/>
                <w:szCs w:val="24"/>
              </w:rPr>
              <w:t>Karadeniz Havzası Ülkeleri Turizm Tanıtım Filmleri Sunumları</w:t>
            </w:r>
          </w:p>
        </w:tc>
      </w:tr>
      <w:tr w:rsidR="0032223B" w:rsidRPr="00146D07" w:rsidTr="0065158F"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11.00 - 15.00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spacing w:after="200" w:line="276" w:lineRule="auto"/>
              <w:jc w:val="both"/>
              <w:cnfStyle w:val="00000000000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>Gastronomi Meraklılarına</w:t>
            </w:r>
            <w:r w:rsidRPr="00146D0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Özel Hazırlanmış Mutfak standında Yöresel Yemeklerin Yapımı ve Tanıtımı </w:t>
            </w:r>
          </w:p>
          <w:p w:rsidR="0032223B" w:rsidRPr="00F61F31" w:rsidRDefault="0032223B" w:rsidP="0065158F">
            <w:pPr>
              <w:pStyle w:val="ListeParagraf"/>
              <w:ind w:left="0"/>
              <w:jc w:val="both"/>
              <w:cnfStyle w:val="000000000000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F61F31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Trakya, </w:t>
            </w:r>
            <w:r w:rsidRPr="00F61F31">
              <w:rPr>
                <w:rFonts w:asciiTheme="majorHAnsi" w:hAnsiTheme="majorHAnsi" w:cs="Times New Roman"/>
                <w:i/>
                <w:color w:val="0D0D0D" w:themeColor="text1" w:themeTint="F2"/>
                <w:sz w:val="24"/>
                <w:szCs w:val="24"/>
              </w:rPr>
              <w:t xml:space="preserve">Doğu Marmara, Yunanistan, Bulgaristan, Gürcistan Lezzetlerin mutfakta hazırlanması ve tüm yapım aşamaları ziyaretçilere sunulması  </w:t>
            </w:r>
          </w:p>
        </w:tc>
      </w:tr>
      <w:tr w:rsidR="0032223B" w:rsidRPr="00146D07" w:rsidTr="0065158F">
        <w:trPr>
          <w:cnfStyle w:val="000000100000"/>
        </w:trPr>
        <w:tc>
          <w:tcPr>
            <w:cnfStyle w:val="001000000000"/>
            <w:tcW w:w="2376" w:type="dxa"/>
          </w:tcPr>
          <w:p w:rsidR="0032223B" w:rsidRPr="00146D07" w:rsidRDefault="0032223B" w:rsidP="0065158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4"/>
                <w:szCs w:val="24"/>
              </w:rPr>
            </w:pPr>
            <w:proofErr w:type="gramStart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>16:00</w:t>
            </w:r>
            <w:proofErr w:type="gramEnd"/>
            <w:r w:rsidRPr="00146D07">
              <w:rPr>
                <w:rFonts w:asciiTheme="majorHAnsi" w:hAnsiTheme="majorHAnsi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32223B" w:rsidRPr="00146D07" w:rsidRDefault="0032223B" w:rsidP="0065158F">
            <w:pPr>
              <w:pStyle w:val="ListeParagraf"/>
              <w:ind w:left="0"/>
              <w:jc w:val="both"/>
              <w:cnfStyle w:val="00000010000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Kapanış </w:t>
            </w:r>
          </w:p>
          <w:p w:rsidR="0032223B" w:rsidRPr="00146D07" w:rsidRDefault="0032223B" w:rsidP="0065158F">
            <w:pPr>
              <w:pStyle w:val="ListeParagraf"/>
              <w:ind w:left="0"/>
              <w:jc w:val="both"/>
              <w:cnfStyle w:val="000000100000"/>
              <w:rPr>
                <w:rFonts w:asciiTheme="majorHAnsi" w:hAnsiTheme="majorHAnsi" w:cs="Times New Roman"/>
                <w:i/>
                <w:sz w:val="24"/>
                <w:szCs w:val="24"/>
              </w:rPr>
            </w:pPr>
          </w:p>
          <w:p w:rsidR="0032223B" w:rsidRDefault="0032223B" w:rsidP="0065158F">
            <w:pPr>
              <w:pStyle w:val="ListeParagraf"/>
              <w:ind w:left="0"/>
              <w:jc w:val="both"/>
              <w:cnfStyle w:val="000000100000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Halk oyunları grubu ve Mehteran Takımı gösterisi </w:t>
            </w:r>
            <w:proofErr w:type="spellStart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>ie</w:t>
            </w:r>
            <w:proofErr w:type="spellEnd"/>
            <w:r w:rsidRPr="00146D0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kapanış gerçekleşecektir. </w:t>
            </w:r>
          </w:p>
          <w:p w:rsidR="0032223B" w:rsidRPr="00146D07" w:rsidRDefault="0032223B" w:rsidP="0065158F">
            <w:pPr>
              <w:pStyle w:val="ListeParagraf"/>
              <w:ind w:left="0"/>
              <w:jc w:val="both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>İstanbul Büyükşehir Belediyesi Mehteran Takımı</w:t>
            </w:r>
          </w:p>
        </w:tc>
      </w:tr>
    </w:tbl>
    <w:p w:rsidR="0032223B" w:rsidRDefault="0032223B" w:rsidP="003222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sz w:val="24"/>
          <w:szCs w:val="24"/>
        </w:rPr>
      </w:pPr>
    </w:p>
    <w:p w:rsidR="0032223B" w:rsidRPr="00BA1F45" w:rsidRDefault="009E2349" w:rsidP="00BA1F45">
      <w:pPr>
        <w:ind w:left="360"/>
        <w:rPr>
          <w:rStyle w:val="Kpr"/>
          <w:rFonts w:asciiTheme="majorHAnsi" w:hAnsiTheme="majorHAnsi" w:cs="TimesNewRomanPS-BoldMT"/>
          <w:b/>
          <w:bCs/>
          <w:color w:val="auto"/>
          <w:sz w:val="24"/>
          <w:szCs w:val="24"/>
          <w:u w:val="none"/>
        </w:rPr>
      </w:pPr>
      <w:hyperlink r:id="rId7" w:history="1">
        <w:r w:rsidR="0032223B" w:rsidRPr="0092353D">
          <w:rPr>
            <w:rStyle w:val="Kpr"/>
            <w:rFonts w:asciiTheme="majorHAnsi" w:hAnsiTheme="majorHAnsi" w:cs="TimesNewRomanPS-BoldMT"/>
            <w:b/>
            <w:bCs/>
            <w:sz w:val="24"/>
            <w:szCs w:val="24"/>
          </w:rPr>
          <w:t>http://bsbpromotiondays.com</w:t>
        </w:r>
      </w:hyperlink>
      <w:r w:rsidR="0032223B" w:rsidRPr="0092353D">
        <w:rPr>
          <w:rFonts w:asciiTheme="majorHAnsi" w:hAnsiTheme="majorHAnsi" w:cs="TimesNewRomanPS-BoldMT"/>
          <w:b/>
          <w:bCs/>
          <w:sz w:val="28"/>
          <w:szCs w:val="24"/>
        </w:rPr>
        <w:t xml:space="preserve"> </w:t>
      </w:r>
      <w:r w:rsidR="00BA1F45">
        <w:rPr>
          <w:rFonts w:asciiTheme="majorHAnsi" w:hAnsiTheme="majorHAnsi" w:cs="TimesNewRomanPS-BoldMT"/>
          <w:b/>
          <w:bCs/>
          <w:sz w:val="24"/>
          <w:szCs w:val="24"/>
        </w:rPr>
        <w:t xml:space="preserve">     </w:t>
      </w:r>
      <w:hyperlink r:id="rId8" w:history="1">
        <w:r w:rsidR="0032223B" w:rsidRPr="00846809">
          <w:rPr>
            <w:rStyle w:val="Kpr"/>
            <w:rFonts w:asciiTheme="majorHAnsi" w:hAnsiTheme="majorHAnsi"/>
          </w:rPr>
          <w:t>https://www.facebook.com/bsbtourismproducts</w:t>
        </w:r>
      </w:hyperlink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Default="00874882" w:rsidP="0032223B">
      <w:pPr>
        <w:ind w:left="360"/>
        <w:rPr>
          <w:rStyle w:val="Kpr"/>
          <w:rFonts w:asciiTheme="majorHAnsi" w:hAnsiTheme="majorHAnsi"/>
        </w:rPr>
      </w:pPr>
    </w:p>
    <w:p w:rsidR="00874882" w:rsidRPr="00874882" w:rsidRDefault="00874882" w:rsidP="0032223B">
      <w:pPr>
        <w:ind w:left="360"/>
        <w:rPr>
          <w:rStyle w:val="Kpr"/>
          <w:rFonts w:asciiTheme="majorHAnsi" w:hAnsiTheme="majorHAnsi"/>
          <w:b/>
          <w:color w:val="0D0D0D" w:themeColor="text1" w:themeTint="F2"/>
          <w:u w:val="none"/>
        </w:rPr>
      </w:pPr>
      <w:r w:rsidRPr="00874882">
        <w:rPr>
          <w:rStyle w:val="Kpr"/>
          <w:rFonts w:asciiTheme="majorHAnsi" w:hAnsiTheme="majorHAnsi"/>
          <w:b/>
          <w:color w:val="0D0D0D" w:themeColor="text1" w:themeTint="F2"/>
          <w:u w:val="none"/>
        </w:rPr>
        <w:t>KATILIM</w:t>
      </w:r>
      <w:r>
        <w:rPr>
          <w:rStyle w:val="Kpr"/>
          <w:rFonts w:asciiTheme="majorHAnsi" w:hAnsiTheme="majorHAnsi"/>
          <w:b/>
          <w:color w:val="0D0D0D" w:themeColor="text1" w:themeTint="F2"/>
          <w:u w:val="none"/>
        </w:rPr>
        <w:t>C</w:t>
      </w:r>
      <w:r w:rsidRPr="00874882">
        <w:rPr>
          <w:rStyle w:val="Kpr"/>
          <w:rFonts w:asciiTheme="majorHAnsi" w:hAnsiTheme="majorHAnsi"/>
          <w:b/>
          <w:color w:val="0D0D0D" w:themeColor="text1" w:themeTint="F2"/>
          <w:u w:val="none"/>
        </w:rPr>
        <w:t>I BİLGİLERİ</w:t>
      </w:r>
    </w:p>
    <w:tbl>
      <w:tblPr>
        <w:tblStyle w:val="TabloKlavuzu"/>
        <w:tblW w:w="6498" w:type="dxa"/>
        <w:jc w:val="center"/>
        <w:tblLook w:val="04A0"/>
      </w:tblPr>
      <w:tblGrid>
        <w:gridCol w:w="6474"/>
        <w:gridCol w:w="24"/>
      </w:tblGrid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Pr="001D472E" w:rsidRDefault="00874882" w:rsidP="00906BCD">
            <w:pPr>
              <w:rPr>
                <w:b/>
              </w:rPr>
            </w:pPr>
            <w:r w:rsidRPr="001D472E">
              <w:rPr>
                <w:b/>
              </w:rPr>
              <w:t>TRAKYA BÖLGESİ KATILIMCI BİLGİLERİ</w:t>
            </w:r>
          </w:p>
        </w:tc>
      </w:tr>
      <w:tr w:rsidR="00874882" w:rsidTr="00906BCD">
        <w:trPr>
          <w:jc w:val="center"/>
        </w:trPr>
        <w:tc>
          <w:tcPr>
            <w:tcW w:w="6498" w:type="dxa"/>
            <w:gridSpan w:val="2"/>
          </w:tcPr>
          <w:p w:rsidR="00874882" w:rsidRPr="001D472E" w:rsidRDefault="00874882" w:rsidP="00906BCD">
            <w:pPr>
              <w:rPr>
                <w:b/>
              </w:rPr>
            </w:pPr>
            <w:r w:rsidRPr="001D472E">
              <w:rPr>
                <w:b/>
              </w:rPr>
              <w:t>EDİRNE</w:t>
            </w:r>
          </w:p>
        </w:tc>
      </w:tr>
      <w:tr w:rsidR="00874882" w:rsidTr="00906BCD">
        <w:trPr>
          <w:jc w:val="center"/>
        </w:trPr>
        <w:tc>
          <w:tcPr>
            <w:tcW w:w="6498" w:type="dxa"/>
            <w:gridSpan w:val="2"/>
          </w:tcPr>
          <w:p w:rsidR="00874882" w:rsidRPr="001D472E" w:rsidRDefault="00874882" w:rsidP="00906BCD">
            <w:pPr>
              <w:rPr>
                <w:b/>
              </w:rPr>
            </w:pPr>
            <w:r w:rsidRPr="001D472E">
              <w:rPr>
                <w:b/>
              </w:rPr>
              <w:t>Katılımcı Firma Adı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Edirne Kültür ve Turizm Müdürlüğü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Edirne Kültürünü Tanıtma Derneği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Edirne Halk Eğitim Merkezi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Edirne Sabun San. Tic. Ltd. Şti.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Osmanlı Ş</w:t>
            </w:r>
            <w:r>
              <w:t>ehzade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1D472E">
              <w:t>Çiğerci</w:t>
            </w:r>
            <w:proofErr w:type="spellEnd"/>
            <w:r w:rsidRPr="001D472E">
              <w:t xml:space="preserve"> Kemal Usta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rPr>
                <w:b/>
              </w:rPr>
              <w:t>KIRKLARELİ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Kırklareli Kültür ve Turizm Müdürlüğü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Kırklareli Kent Konseyi Kadın Meclisi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 xml:space="preserve">Kırklareli Kadın </w:t>
            </w:r>
            <w:proofErr w:type="spellStart"/>
            <w:r w:rsidRPr="001D472E">
              <w:t>Girşimcileri</w:t>
            </w:r>
            <w:proofErr w:type="spellEnd"/>
            <w:r w:rsidRPr="001D472E">
              <w:t xml:space="preserve"> Derneği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Vize Belediyesi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 xml:space="preserve">Trakya Vize </w:t>
            </w:r>
            <w:proofErr w:type="spellStart"/>
            <w:r w:rsidRPr="001D472E">
              <w:t>Slow</w:t>
            </w:r>
            <w:proofErr w:type="spellEnd"/>
            <w:r w:rsidRPr="001D472E">
              <w:t xml:space="preserve"> </w:t>
            </w:r>
            <w:proofErr w:type="spellStart"/>
            <w:r w:rsidRPr="001D472E">
              <w:t>Food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1D472E">
              <w:t>Karlıbağ</w:t>
            </w:r>
            <w:proofErr w:type="spellEnd"/>
            <w:r w:rsidRPr="001D472E">
              <w:t xml:space="preserve"> Hardaliye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Makarna Lütfen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Yöresel Köysel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Poyralı Köyü Kültür Evi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DEKAT (Demirköy Kültürünü Tanıtma Derneği)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Lüle Lokum Şekerleme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1D472E">
              <w:t>Lülburgaz</w:t>
            </w:r>
            <w:proofErr w:type="spellEnd"/>
            <w:r w:rsidRPr="001D472E">
              <w:t xml:space="preserve"> Ken</w:t>
            </w:r>
            <w:r>
              <w:t>t</w:t>
            </w:r>
            <w:r w:rsidRPr="001D472E">
              <w:t xml:space="preserve"> Konsey Kadın Meclisi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 xml:space="preserve">Doğal </w:t>
            </w:r>
            <w:r>
              <w:t>Yaşam ve Sanat Derneği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E</w:t>
            </w:r>
            <w:r>
              <w:t>nva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Zehra Sanat Evi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Lüleburgaz Güzel Sanatlar Kulübü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1D472E">
              <w:t>Uçaneller</w:t>
            </w:r>
            <w:proofErr w:type="spellEnd"/>
            <w:r w:rsidRPr="001D472E">
              <w:t xml:space="preserve"> </w:t>
            </w:r>
            <w:proofErr w:type="spellStart"/>
            <w:r w:rsidRPr="001D472E">
              <w:t>Kuklaevi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rPr>
                <w:b/>
              </w:rPr>
              <w:t>TEKİRDAĞ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Tekirdağ Kültür ve Turizm Müdürlüğü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Tekirdağ Süleymanpaşa Halk Eğitim Merkezi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S.S. Karacakılavuz Küçük Sanat Kooperatifi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Tekirdağ Kültür ve Sanat Atölyesi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Özcanlar Köfte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Şarköy Çiftlik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Fatma Teyze</w:t>
            </w:r>
            <w:r>
              <w:t xml:space="preserve"> (Bulama)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Meşhur Tekbaş Peynir Helvacısı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rPr>
                <w:b/>
              </w:rPr>
              <w:t>DOĞU MARMARA BÖLGESİ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rPr>
                <w:b/>
              </w:rPr>
              <w:t>KOCAELİ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 xml:space="preserve">Kocaeli İl </w:t>
            </w:r>
            <w:proofErr w:type="gramStart"/>
            <w:r>
              <w:t>Kültür  ve</w:t>
            </w:r>
            <w:proofErr w:type="gramEnd"/>
            <w:r>
              <w:t xml:space="preserve"> Turizm Müdürlüğü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1D472E">
              <w:t>B</w:t>
            </w:r>
            <w:r>
              <w:t>uşah</w:t>
            </w:r>
            <w:proofErr w:type="spellEnd"/>
            <w:r>
              <w:t xml:space="preserve"> Pişmaniye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BAŞİSKELE BELEDİYESİ “YUVACIK SU”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Kandıra Belediyesi “El Sanatları” “Kandıra Bezi”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İlhan Ses</w:t>
            </w:r>
            <w:r w:rsidRPr="001D472E">
              <w:t xml:space="preserve"> “KALİGRAFİ”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>
              <w:t>Kartepe</w:t>
            </w:r>
            <w:proofErr w:type="spellEnd"/>
            <w:r>
              <w:t xml:space="preserve"> Belediyesi </w:t>
            </w:r>
            <w:proofErr w:type="spellStart"/>
            <w:r>
              <w:t>Ekoköy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 xml:space="preserve">Heykel </w:t>
            </w:r>
            <w:proofErr w:type="spellStart"/>
            <w:r>
              <w:t>Turiz</w:t>
            </w:r>
            <w:proofErr w:type="spellEnd"/>
            <w:r>
              <w:t xml:space="preserve"> “Tur Operatörü”</w:t>
            </w:r>
          </w:p>
          <w:p w:rsidR="00874882" w:rsidRDefault="00874882" w:rsidP="00906BCD"/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rPr>
                <w:b/>
              </w:rPr>
              <w:t>SAKARYA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Taraklı Belediyesi (</w:t>
            </w:r>
            <w:proofErr w:type="spellStart"/>
            <w:r w:rsidRPr="001D472E">
              <w:t>Citta</w:t>
            </w:r>
            <w:proofErr w:type="spellEnd"/>
            <w:r w:rsidRPr="001D472E">
              <w:t xml:space="preserve"> </w:t>
            </w:r>
            <w:proofErr w:type="spellStart"/>
            <w:r w:rsidRPr="001D472E">
              <w:t>Slow</w:t>
            </w:r>
            <w:proofErr w:type="spellEnd"/>
            <w:r w:rsidRPr="001D472E">
              <w:t>)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rPr>
                <w:b/>
              </w:rPr>
              <w:t>DÜZCE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Düzce İl Kültür ve Turizm Müdürlüğü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2106D6">
              <w:t>GNR T</w:t>
            </w:r>
            <w:r>
              <w:t>urizm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2106D6">
              <w:t>Ş</w:t>
            </w:r>
            <w:r>
              <w:t>eyhoğlu Bıçak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>
              <w:t>Kaynaşlı</w:t>
            </w:r>
            <w:proofErr w:type="spellEnd"/>
            <w:r>
              <w:t xml:space="preserve"> Kaymakamlığı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Servet Tütün Kolonyası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>
              <w:t>ALbedo</w:t>
            </w:r>
            <w:proofErr w:type="spellEnd"/>
            <w:r>
              <w:t xml:space="preserve"> Fındık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 xml:space="preserve">Düzce Arıcılar </w:t>
            </w:r>
            <w:proofErr w:type="spellStart"/>
            <w:r>
              <w:t>Bİrliği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>
              <w:t>Ralila</w:t>
            </w:r>
            <w:proofErr w:type="spellEnd"/>
            <w:r>
              <w:t xml:space="preserve"> Organik Gıda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İ</w:t>
            </w:r>
            <w:r>
              <w:t>ksirke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rPr>
                <w:b/>
              </w:rPr>
              <w:t>BOLU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Bolu İl Kültür ve Turizm Müdürlüğü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 xml:space="preserve">Tabiatın Kalbi Bolu ve MYOSVİ Tur Seyahat </w:t>
            </w:r>
            <w:proofErr w:type="spellStart"/>
            <w:r w:rsidRPr="001D472E">
              <w:t>Acentası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Bolu İl Özel İdaresi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BEH-DER Bolu El İşi Hatıralar Derneği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Göynük El Sanatları - İbrahim Esentepe (kaşık ustası)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Gerede El Sanatları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rPr>
                <w:b/>
              </w:rPr>
              <w:t>YALOVA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Yalova İl Kültür ve Turizm Müdürlüğü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 xml:space="preserve">Yalova Belediyesi İbrahim Müteferrika </w:t>
            </w:r>
            <w:proofErr w:type="gramStart"/>
            <w:r w:rsidRPr="001D472E">
              <w:t>Kağıt</w:t>
            </w:r>
            <w:proofErr w:type="gramEnd"/>
            <w:r w:rsidRPr="001D472E">
              <w:t xml:space="preserve"> Müzesi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Boynuz Gümüş - El Sanatları Ustası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Çini Boyama El Sanatları Ustası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Çınarcık İşi Ustası - El Sanatları Ustası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Koza İşlemecisi - El Sanatları Ustası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Sabun Çiçeği Üreticisi - El Sanatları Ustası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Pr="001D472E" w:rsidRDefault="00874882" w:rsidP="00906BCD">
            <w:r>
              <w:t>Yalova Sütlüsü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2106D6">
              <w:rPr>
                <w:b/>
                <w:sz w:val="28"/>
                <w:szCs w:val="28"/>
              </w:rPr>
              <w:t>YURTDIŞI KATILIMCILAR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rPr>
                <w:b/>
              </w:rPr>
              <w:t>BULGARİSTAN</w:t>
            </w:r>
          </w:p>
        </w:tc>
      </w:tr>
      <w:tr w:rsidR="00874882" w:rsidTr="00906BCD">
        <w:trPr>
          <w:gridAfter w:val="1"/>
          <w:wAfter w:w="24" w:type="dxa"/>
          <w:trHeight w:val="70"/>
          <w:jc w:val="center"/>
        </w:trPr>
        <w:tc>
          <w:tcPr>
            <w:tcW w:w="6474" w:type="dxa"/>
          </w:tcPr>
          <w:p w:rsidR="00874882" w:rsidRDefault="00874882" w:rsidP="00906BCD">
            <w:r>
              <w:t>Bal Üreticisi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Doğal Ürünlerden Kozmetik Ürünler Üreticisi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Bakır ürünler üreticisi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Turizm şirketi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rPr>
                <w:b/>
              </w:rPr>
              <w:t>YUNANİSTAN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Sykovaras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Alexandros</w:t>
            </w:r>
            <w:proofErr w:type="spellEnd"/>
            <w:r w:rsidRPr="002106D6">
              <w:t xml:space="preserve"> (</w:t>
            </w:r>
            <w:proofErr w:type="spellStart"/>
            <w:r w:rsidRPr="002106D6">
              <w:t>Oil</w:t>
            </w:r>
            <w:proofErr w:type="spellEnd"/>
            <w:r w:rsidRPr="002106D6">
              <w:t>/</w:t>
            </w:r>
            <w:proofErr w:type="spellStart"/>
            <w:r w:rsidRPr="002106D6">
              <w:t>Olive</w:t>
            </w:r>
            <w:proofErr w:type="spellEnd"/>
            <w:r w:rsidRPr="002106D6">
              <w:t>)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Pr="002106D6" w:rsidRDefault="00874882" w:rsidP="00906BCD">
            <w:pPr>
              <w:rPr>
                <w:lang w:val="en-US"/>
              </w:rPr>
            </w:pPr>
            <w:r w:rsidRPr="002106D6">
              <w:rPr>
                <w:lang w:val="en-US"/>
              </w:rPr>
              <w:t>Region of Central Macedonia,</w:t>
            </w:r>
          </w:p>
          <w:p w:rsidR="00874882" w:rsidRDefault="00874882" w:rsidP="00906BCD">
            <w:proofErr w:type="spellStart"/>
            <w:r w:rsidRPr="002106D6">
              <w:rPr>
                <w:lang w:val="en-US"/>
              </w:rPr>
              <w:t>Halkidiki</w:t>
            </w:r>
            <w:proofErr w:type="spellEnd"/>
            <w:r w:rsidRPr="002106D6">
              <w:rPr>
                <w:lang w:val="en-US"/>
              </w:rPr>
              <w:t xml:space="preserve"> Regional State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rPr>
                <w:lang w:val="en-US"/>
              </w:rPr>
              <w:t>Imathia</w:t>
            </w:r>
            <w:proofErr w:type="spellEnd"/>
            <w:r w:rsidRPr="002106D6">
              <w:rPr>
                <w:lang w:val="en-US"/>
              </w:rPr>
              <w:t xml:space="preserve"> Regional State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Kilkis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Regioinal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State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Pellas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Regional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State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Pierias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Regional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State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Serres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Regional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State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Thessaloniki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Regional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State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Pr="002106D6" w:rsidRDefault="00874882" w:rsidP="00906BCD">
            <w:r>
              <w:t xml:space="preserve">Yöresel tatlar 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rPr>
                <w:b/>
              </w:rPr>
              <w:t>GÜRCİSTAN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2106D6">
              <w:t>M TOUR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t>Turizm şirketi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2106D6">
              <w:t xml:space="preserve">PR </w:t>
            </w:r>
            <w:proofErr w:type="spellStart"/>
            <w:r w:rsidRPr="002106D6">
              <w:t>Climb</w:t>
            </w:r>
            <w:proofErr w:type="spellEnd"/>
            <w:r w:rsidRPr="002106D6">
              <w:t xml:space="preserve"> </w:t>
            </w:r>
            <w:proofErr w:type="spellStart"/>
            <w:r w:rsidRPr="002106D6">
              <w:t>Studio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Assortii</w:t>
            </w:r>
            <w:proofErr w:type="spellEnd"/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t>Ceramic</w:t>
            </w:r>
            <w:proofErr w:type="spellEnd"/>
            <w:r w:rsidRPr="002106D6">
              <w:t xml:space="preserve"> Art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2106D6">
              <w:t>ICCT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>
              <w:rPr>
                <w:rFonts w:ascii="Times New Roman" w:hAnsi="Times New Roman" w:cs="Times New Roman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Enrepreneuer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Tamar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Sujashvili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>
              <w:rPr>
                <w:b/>
              </w:rPr>
              <w:t>UKRAYNA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IMPEER</w:t>
            </w:r>
            <w:r>
              <w:t xml:space="preserve"> (yerel el sanatları üreticisi)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t>NGO Agricola</w:t>
            </w:r>
            <w:r>
              <w:t xml:space="preserve"> (yerel el sanatları ve tatları)</w:t>
            </w:r>
          </w:p>
        </w:tc>
      </w:tr>
      <w:tr w:rsidR="00874882" w:rsidTr="00906BCD">
        <w:trPr>
          <w:gridAfter w:val="1"/>
          <w:wAfter w:w="24" w:type="dxa"/>
          <w:jc w:val="center"/>
        </w:trPr>
        <w:tc>
          <w:tcPr>
            <w:tcW w:w="6474" w:type="dxa"/>
          </w:tcPr>
          <w:p w:rsidR="00874882" w:rsidRDefault="00874882" w:rsidP="00906BCD">
            <w:proofErr w:type="gramStart"/>
            <w:r>
              <w:t>Ukrayna  yerel</w:t>
            </w:r>
            <w:proofErr w:type="gramEnd"/>
            <w:r>
              <w:t xml:space="preserve"> el sanatları üreticisi</w:t>
            </w:r>
          </w:p>
        </w:tc>
      </w:tr>
      <w:tr w:rsidR="00874882" w:rsidTr="00906BCD">
        <w:trPr>
          <w:gridAfter w:val="1"/>
          <w:wAfter w:w="24" w:type="dxa"/>
          <w:trHeight w:val="104"/>
          <w:jc w:val="center"/>
        </w:trPr>
        <w:tc>
          <w:tcPr>
            <w:tcW w:w="6474" w:type="dxa"/>
          </w:tcPr>
          <w:p w:rsidR="00874882" w:rsidRDefault="00874882" w:rsidP="00906BCD">
            <w:r w:rsidRPr="001D472E">
              <w:rPr>
                <w:b/>
              </w:rPr>
              <w:t>MOLDOVA</w:t>
            </w:r>
          </w:p>
        </w:tc>
      </w:tr>
      <w:tr w:rsidR="00874882" w:rsidTr="00906BCD">
        <w:trPr>
          <w:gridAfter w:val="1"/>
          <w:wAfter w:w="24" w:type="dxa"/>
          <w:trHeight w:val="104"/>
          <w:jc w:val="center"/>
        </w:trPr>
        <w:tc>
          <w:tcPr>
            <w:tcW w:w="6474" w:type="dxa"/>
          </w:tcPr>
          <w:p w:rsidR="00874882" w:rsidRDefault="00874882" w:rsidP="00906BCD">
            <w:proofErr w:type="spellStart"/>
            <w:r w:rsidRPr="002106D6">
              <w:rPr>
                <w:bCs/>
                <w:color w:val="0D0D0D" w:themeColor="text1" w:themeTint="F2"/>
                <w:shd w:val="clear" w:color="auto" w:fill="FFFFFF"/>
              </w:rPr>
              <w:t>Ecological</w:t>
            </w:r>
            <w:proofErr w:type="spellEnd"/>
            <w:r w:rsidRPr="002106D6">
              <w:rPr>
                <w:bCs/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2106D6">
              <w:rPr>
                <w:bCs/>
                <w:color w:val="0D0D0D" w:themeColor="text1" w:themeTint="F2"/>
                <w:shd w:val="clear" w:color="auto" w:fill="FFFFFF"/>
              </w:rPr>
              <w:t>Counseling</w:t>
            </w:r>
            <w:proofErr w:type="spellEnd"/>
            <w:r w:rsidRPr="002106D6">
              <w:rPr>
                <w:bCs/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2106D6">
              <w:rPr>
                <w:bCs/>
                <w:color w:val="0D0D0D" w:themeColor="text1" w:themeTint="F2"/>
                <w:shd w:val="clear" w:color="auto" w:fill="FFFFFF"/>
              </w:rPr>
              <w:t>Center</w:t>
            </w:r>
            <w:proofErr w:type="spellEnd"/>
            <w:r w:rsidRPr="002106D6">
              <w:rPr>
                <w:bCs/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2106D6">
              <w:rPr>
                <w:bCs/>
                <w:color w:val="0D0D0D" w:themeColor="text1" w:themeTint="F2"/>
                <w:shd w:val="clear" w:color="auto" w:fill="FFFFFF"/>
              </w:rPr>
              <w:t>Cahul</w:t>
            </w:r>
            <w:proofErr w:type="spellEnd"/>
            <w:r>
              <w:rPr>
                <w:bCs/>
                <w:color w:val="0D0D0D" w:themeColor="text1" w:themeTint="F2"/>
                <w:shd w:val="clear" w:color="auto" w:fill="FFFFFF"/>
              </w:rPr>
              <w:t xml:space="preserve"> </w:t>
            </w:r>
            <w:r>
              <w:t>(yerel el sanatları ve tatları)</w:t>
            </w:r>
          </w:p>
        </w:tc>
      </w:tr>
    </w:tbl>
    <w:p w:rsidR="00874882" w:rsidRDefault="00874882" w:rsidP="0032223B">
      <w:pPr>
        <w:ind w:left="360"/>
        <w:rPr>
          <w:rFonts w:asciiTheme="majorHAnsi" w:hAnsiTheme="majorHAnsi"/>
        </w:rPr>
      </w:pPr>
    </w:p>
    <w:p w:rsidR="00EF4694" w:rsidRPr="00EF4694" w:rsidRDefault="00EF4694" w:rsidP="00EF4694">
      <w:pPr>
        <w:jc w:val="center"/>
      </w:pPr>
    </w:p>
    <w:sectPr w:rsidR="00EF4694" w:rsidRPr="00EF4694" w:rsidSect="00B202C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16" w:rsidRDefault="00827016" w:rsidP="005A40C8">
      <w:pPr>
        <w:spacing w:after="0" w:line="240" w:lineRule="auto"/>
      </w:pPr>
      <w:r>
        <w:separator/>
      </w:r>
    </w:p>
  </w:endnote>
  <w:endnote w:type="continuationSeparator" w:id="0">
    <w:p w:rsidR="00827016" w:rsidRDefault="00827016" w:rsidP="005A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C6" w:rsidRPr="0032223B" w:rsidRDefault="0032223B">
    <w:pPr>
      <w:pStyle w:val="Altbilgi"/>
      <w:rPr>
        <w:sz w:val="16"/>
        <w:szCs w:val="16"/>
      </w:rPr>
    </w:pPr>
    <w:r w:rsidRPr="00E551D1">
      <w:rPr>
        <w:b/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273685</wp:posOffset>
          </wp:positionH>
          <wp:positionV relativeFrom="paragraph">
            <wp:posOffset>-222885</wp:posOffset>
          </wp:positionV>
          <wp:extent cx="872490" cy="628650"/>
          <wp:effectExtent l="0" t="0" r="3810" b="0"/>
          <wp:wrapSquare wrapText="bothSides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 w:cs="Arial"/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-289560</wp:posOffset>
          </wp:positionV>
          <wp:extent cx="906145" cy="800100"/>
          <wp:effectExtent l="0" t="0" r="8255" b="0"/>
          <wp:wrapSquare wrapText="bothSides"/>
          <wp:docPr id="14" name="Resim 14" descr="AB Bakanlik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 Bakanlik Logos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lang w:eastAsia="tr-T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5287645</wp:posOffset>
          </wp:positionH>
          <wp:positionV relativeFrom="paragraph">
            <wp:posOffset>-291465</wp:posOffset>
          </wp:positionV>
          <wp:extent cx="1330960" cy="793750"/>
          <wp:effectExtent l="0" t="0" r="2540" b="6350"/>
          <wp:wrapTight wrapText="bothSides">
            <wp:wrapPolygon edited="0">
              <wp:start x="0" y="0"/>
              <wp:lineTo x="0" y="21254"/>
              <wp:lineTo x="21332" y="21254"/>
              <wp:lineTo x="21332" y="0"/>
              <wp:lineTo x="0" y="0"/>
            </wp:wrapPolygon>
          </wp:wrapTight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KYA_KALKINMA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02C6">
      <w:tab/>
    </w:r>
    <w:r w:rsidR="00182F24">
      <w:rPr>
        <w:sz w:val="20"/>
        <w:szCs w:val="20"/>
      </w:rPr>
      <w:t xml:space="preserve">                     </w:t>
    </w:r>
    <w:r w:rsidR="00ED3163" w:rsidRPr="00ED3163">
      <w:rPr>
        <w:sz w:val="20"/>
        <w:szCs w:val="20"/>
      </w:rPr>
      <w:t xml:space="preserve">“ </w:t>
    </w:r>
    <w:r w:rsidR="00ED3163" w:rsidRPr="0032223B">
      <w:rPr>
        <w:sz w:val="16"/>
        <w:szCs w:val="16"/>
      </w:rPr>
      <w:t>Bu</w:t>
    </w:r>
    <w:r w:rsidR="00ED3163" w:rsidRPr="00ED3163">
      <w:rPr>
        <w:sz w:val="20"/>
        <w:szCs w:val="20"/>
      </w:rPr>
      <w:t xml:space="preserve"> </w:t>
    </w:r>
    <w:r w:rsidR="00ED3163" w:rsidRPr="0032223B">
      <w:rPr>
        <w:sz w:val="16"/>
        <w:szCs w:val="16"/>
      </w:rPr>
      <w:t xml:space="preserve">proje Avrupa Birliği </w:t>
    </w:r>
    <w:r w:rsidRPr="0032223B">
      <w:rPr>
        <w:sz w:val="16"/>
        <w:szCs w:val="16"/>
      </w:rPr>
      <w:t xml:space="preserve">ve Türkiye Cumhuriyeti </w:t>
    </w:r>
    <w:r w:rsidR="00ED3163" w:rsidRPr="0032223B">
      <w:rPr>
        <w:sz w:val="16"/>
        <w:szCs w:val="16"/>
      </w:rPr>
      <w:t>tarafından</w:t>
    </w:r>
    <w:r w:rsidRPr="0032223B">
      <w:rPr>
        <w:sz w:val="16"/>
        <w:szCs w:val="16"/>
      </w:rPr>
      <w:t xml:space="preserve"> ortaklaşa</w:t>
    </w:r>
    <w:r w:rsidR="00ED3163" w:rsidRPr="0032223B">
      <w:rPr>
        <w:sz w:val="16"/>
        <w:szCs w:val="16"/>
      </w:rPr>
      <w:t xml:space="preserve"> finanse edilmektedir.</w:t>
    </w:r>
  </w:p>
  <w:p w:rsidR="00ED3163" w:rsidRPr="0032223B" w:rsidRDefault="00ED3163" w:rsidP="00ED3163">
    <w:pPr>
      <w:pStyle w:val="Altbilgi"/>
      <w:rPr>
        <w:sz w:val="16"/>
        <w:szCs w:val="16"/>
      </w:rPr>
    </w:pPr>
    <w:r w:rsidRPr="0032223B">
      <w:rPr>
        <w:sz w:val="16"/>
        <w:szCs w:val="16"/>
      </w:rPr>
      <w:t xml:space="preserve">                                                       </w:t>
    </w:r>
    <w:r w:rsidR="0032223B">
      <w:rPr>
        <w:sz w:val="16"/>
        <w:szCs w:val="16"/>
      </w:rPr>
      <w:t xml:space="preserve">                   </w:t>
    </w:r>
    <w:r w:rsidRPr="0032223B">
      <w:rPr>
        <w:sz w:val="16"/>
        <w:szCs w:val="16"/>
      </w:rPr>
      <w:t xml:space="preserve">  </w:t>
    </w:r>
    <w:r w:rsidR="0032223B">
      <w:rPr>
        <w:sz w:val="16"/>
        <w:szCs w:val="16"/>
      </w:rPr>
      <w:t xml:space="preserve">          </w:t>
    </w:r>
    <w:r w:rsidRPr="0032223B">
      <w:rPr>
        <w:sz w:val="16"/>
        <w:szCs w:val="16"/>
      </w:rPr>
      <w:t>Bu Proje Trakya Kalkınma Ajansı tarafından uygulanmaktadır.</w:t>
    </w:r>
    <w:r w:rsidRPr="0032223B">
      <w:rPr>
        <w:sz w:val="16"/>
        <w:szCs w:val="16"/>
      </w:rPr>
      <w:tab/>
    </w:r>
  </w:p>
  <w:p w:rsidR="00ED3163" w:rsidRPr="0032223B" w:rsidRDefault="00182F24">
    <w:pPr>
      <w:pStyle w:val="Altbilgi"/>
      <w:rPr>
        <w:sz w:val="16"/>
        <w:szCs w:val="16"/>
      </w:rPr>
    </w:pPr>
    <w:r w:rsidRPr="0032223B">
      <w:rPr>
        <w:b/>
        <w:noProof/>
        <w:sz w:val="16"/>
        <w:szCs w:val="16"/>
        <w:lang w:eastAsia="tr-T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-835025</wp:posOffset>
          </wp:positionH>
          <wp:positionV relativeFrom="paragraph">
            <wp:posOffset>272415</wp:posOffset>
          </wp:positionV>
          <wp:extent cx="7572375" cy="212725"/>
          <wp:effectExtent l="0" t="0" r="9525" b="0"/>
          <wp:wrapTight wrapText="bothSides">
            <wp:wrapPolygon edited="0">
              <wp:start x="0" y="0"/>
              <wp:lineTo x="0" y="19343"/>
              <wp:lineTo x="21573" y="19343"/>
              <wp:lineTo x="21573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3163" w:rsidRPr="0032223B">
      <w:rPr>
        <w:sz w:val="16"/>
        <w:szCs w:val="16"/>
      </w:rPr>
      <w:t xml:space="preserve">                                          </w:t>
    </w:r>
    <w:r w:rsidRPr="0032223B">
      <w:rPr>
        <w:sz w:val="16"/>
        <w:szCs w:val="16"/>
      </w:rPr>
      <w:t xml:space="preserve"> </w:t>
    </w:r>
    <w:r w:rsidR="00ED3163" w:rsidRPr="0032223B">
      <w:rPr>
        <w:sz w:val="16"/>
        <w:szCs w:val="16"/>
      </w:rPr>
      <w:t xml:space="preserve">      </w:t>
    </w:r>
    <w:r w:rsidR="0032223B">
      <w:rPr>
        <w:sz w:val="16"/>
        <w:szCs w:val="16"/>
      </w:rPr>
      <w:t xml:space="preserve">                         </w:t>
    </w:r>
    <w:r w:rsidR="00ED3163" w:rsidRPr="0032223B">
      <w:rPr>
        <w:sz w:val="16"/>
        <w:szCs w:val="16"/>
      </w:rPr>
      <w:t>Bu yayında ifade eden görüşler Avrupa Komisyonun</w:t>
    </w:r>
    <w:r w:rsidRPr="0032223B">
      <w:rPr>
        <w:sz w:val="16"/>
        <w:szCs w:val="16"/>
      </w:rPr>
      <w:t>un</w:t>
    </w:r>
    <w:r w:rsidR="00ED3163" w:rsidRPr="0032223B">
      <w:rPr>
        <w:sz w:val="16"/>
        <w:szCs w:val="16"/>
      </w:rPr>
      <w:t xml:space="preserve"> görüşünü yansıtmaz.”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16" w:rsidRDefault="00827016" w:rsidP="005A40C8">
      <w:pPr>
        <w:spacing w:after="0" w:line="240" w:lineRule="auto"/>
      </w:pPr>
      <w:r>
        <w:separator/>
      </w:r>
    </w:p>
  </w:footnote>
  <w:footnote w:type="continuationSeparator" w:id="0">
    <w:p w:rsidR="00827016" w:rsidRDefault="00827016" w:rsidP="005A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2D" w:rsidRDefault="00757F02">
    <w:pPr>
      <w:pStyle w:val="stbilgi"/>
    </w:pPr>
    <w:r>
      <w:rPr>
        <w:noProof/>
        <w:color w:val="0070C0"/>
        <w:sz w:val="15"/>
        <w:szCs w:val="15"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-182880</wp:posOffset>
          </wp:positionV>
          <wp:extent cx="1004570" cy="685800"/>
          <wp:effectExtent l="0" t="0" r="508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ik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57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02C6">
      <w:rPr>
        <w:noProof/>
        <w:color w:val="0070C0"/>
        <w:sz w:val="15"/>
        <w:szCs w:val="15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-240030</wp:posOffset>
          </wp:positionV>
          <wp:extent cx="1095375" cy="885825"/>
          <wp:effectExtent l="0" t="0" r="9525" b="9525"/>
          <wp:wrapSquare wrapText="bothSides"/>
          <wp:docPr id="9" name="Resim 9" descr="EU fu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unded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02C6">
      <w:rPr>
        <w:noProof/>
        <w:color w:val="0070C0"/>
        <w:sz w:val="15"/>
        <w:szCs w:val="15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4998720</wp:posOffset>
          </wp:positionH>
          <wp:positionV relativeFrom="paragraph">
            <wp:posOffset>-227965</wp:posOffset>
          </wp:positionV>
          <wp:extent cx="1270635" cy="866140"/>
          <wp:effectExtent l="0" t="0" r="5715" b="0"/>
          <wp:wrapSquare wrapText="bothSides"/>
          <wp:docPr id="10" name="Resim 10" descr="Program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 logos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E2D">
      <w:t xml:space="preserve"> </w:t>
    </w:r>
  </w:p>
  <w:p w:rsidR="00B202C6" w:rsidRDefault="00B202C6">
    <w:pPr>
      <w:pStyle w:val="stbilgi"/>
    </w:pPr>
  </w:p>
  <w:p w:rsidR="00B202C6" w:rsidRDefault="00B202C6">
    <w:pPr>
      <w:pStyle w:val="stbilgi"/>
    </w:pPr>
  </w:p>
  <w:p w:rsidR="00B202C6" w:rsidRDefault="00B202C6">
    <w:pPr>
      <w:pStyle w:val="stbilgi"/>
    </w:pPr>
  </w:p>
  <w:p w:rsidR="00B202C6" w:rsidRDefault="00B202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3D3"/>
    <w:multiLevelType w:val="hybridMultilevel"/>
    <w:tmpl w:val="CBE6BFC4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C2F6CB5"/>
    <w:multiLevelType w:val="hybridMultilevel"/>
    <w:tmpl w:val="31805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152C5"/>
    <w:multiLevelType w:val="hybridMultilevel"/>
    <w:tmpl w:val="34B218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801DE"/>
    <w:multiLevelType w:val="hybridMultilevel"/>
    <w:tmpl w:val="832251FA"/>
    <w:lvl w:ilvl="0" w:tplc="041F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2BBA3982"/>
    <w:multiLevelType w:val="hybridMultilevel"/>
    <w:tmpl w:val="F8427E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B07A8"/>
    <w:multiLevelType w:val="hybridMultilevel"/>
    <w:tmpl w:val="CC9409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D4BF6"/>
    <w:multiLevelType w:val="hybridMultilevel"/>
    <w:tmpl w:val="B66A8E08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DC97F54"/>
    <w:multiLevelType w:val="hybridMultilevel"/>
    <w:tmpl w:val="3FE0DFCC"/>
    <w:lvl w:ilvl="0" w:tplc="041F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5C26294"/>
    <w:multiLevelType w:val="hybridMultilevel"/>
    <w:tmpl w:val="6F6880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9D7C0A"/>
    <w:multiLevelType w:val="hybridMultilevel"/>
    <w:tmpl w:val="CE60EE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314C0"/>
    <w:rsid w:val="00002A8D"/>
    <w:rsid w:val="000272A9"/>
    <w:rsid w:val="000314C0"/>
    <w:rsid w:val="0004332F"/>
    <w:rsid w:val="00072AA9"/>
    <w:rsid w:val="0007745A"/>
    <w:rsid w:val="00084141"/>
    <w:rsid w:val="0009083F"/>
    <w:rsid w:val="000B4ED2"/>
    <w:rsid w:val="000C1B78"/>
    <w:rsid w:val="000D7E2D"/>
    <w:rsid w:val="000E7953"/>
    <w:rsid w:val="000F76C1"/>
    <w:rsid w:val="00132213"/>
    <w:rsid w:val="00140796"/>
    <w:rsid w:val="00150BF0"/>
    <w:rsid w:val="001519FA"/>
    <w:rsid w:val="00153088"/>
    <w:rsid w:val="001708DC"/>
    <w:rsid w:val="00172B02"/>
    <w:rsid w:val="00180930"/>
    <w:rsid w:val="00182F24"/>
    <w:rsid w:val="001A3967"/>
    <w:rsid w:val="001A49AB"/>
    <w:rsid w:val="001A7E3C"/>
    <w:rsid w:val="00204F7D"/>
    <w:rsid w:val="00225E2C"/>
    <w:rsid w:val="00241D9A"/>
    <w:rsid w:val="00275827"/>
    <w:rsid w:val="002D35F4"/>
    <w:rsid w:val="0032223B"/>
    <w:rsid w:val="00323AD0"/>
    <w:rsid w:val="00353309"/>
    <w:rsid w:val="00392CF7"/>
    <w:rsid w:val="003F1285"/>
    <w:rsid w:val="00411D94"/>
    <w:rsid w:val="00434562"/>
    <w:rsid w:val="00440D15"/>
    <w:rsid w:val="004645A8"/>
    <w:rsid w:val="00471605"/>
    <w:rsid w:val="00487EBE"/>
    <w:rsid w:val="00492FCB"/>
    <w:rsid w:val="004C2A1F"/>
    <w:rsid w:val="004F249E"/>
    <w:rsid w:val="005011C7"/>
    <w:rsid w:val="005037AB"/>
    <w:rsid w:val="00565A11"/>
    <w:rsid w:val="00585DB5"/>
    <w:rsid w:val="005A190D"/>
    <w:rsid w:val="005A40C8"/>
    <w:rsid w:val="005A42CB"/>
    <w:rsid w:val="005B65B9"/>
    <w:rsid w:val="005D277F"/>
    <w:rsid w:val="005F1A7F"/>
    <w:rsid w:val="005F61DE"/>
    <w:rsid w:val="005F78D6"/>
    <w:rsid w:val="00600FB1"/>
    <w:rsid w:val="00610913"/>
    <w:rsid w:val="006C1DE3"/>
    <w:rsid w:val="00741E71"/>
    <w:rsid w:val="00757F02"/>
    <w:rsid w:val="007C0029"/>
    <w:rsid w:val="007D557F"/>
    <w:rsid w:val="007D56EA"/>
    <w:rsid w:val="00805D01"/>
    <w:rsid w:val="00821BC4"/>
    <w:rsid w:val="00827016"/>
    <w:rsid w:val="00874882"/>
    <w:rsid w:val="00891C21"/>
    <w:rsid w:val="008D4CEA"/>
    <w:rsid w:val="00915653"/>
    <w:rsid w:val="00932A0E"/>
    <w:rsid w:val="00932C9C"/>
    <w:rsid w:val="00967937"/>
    <w:rsid w:val="0099066D"/>
    <w:rsid w:val="0099131C"/>
    <w:rsid w:val="009C716E"/>
    <w:rsid w:val="009D3D25"/>
    <w:rsid w:val="009D4C9D"/>
    <w:rsid w:val="009E2349"/>
    <w:rsid w:val="009F46AB"/>
    <w:rsid w:val="00A130BC"/>
    <w:rsid w:val="00A27C06"/>
    <w:rsid w:val="00A365C0"/>
    <w:rsid w:val="00A579A0"/>
    <w:rsid w:val="00A64170"/>
    <w:rsid w:val="00A76CED"/>
    <w:rsid w:val="00AD7B42"/>
    <w:rsid w:val="00B0008F"/>
    <w:rsid w:val="00B07441"/>
    <w:rsid w:val="00B178D6"/>
    <w:rsid w:val="00B202C6"/>
    <w:rsid w:val="00B52183"/>
    <w:rsid w:val="00B523CA"/>
    <w:rsid w:val="00B62192"/>
    <w:rsid w:val="00B63EC0"/>
    <w:rsid w:val="00B64E49"/>
    <w:rsid w:val="00BA1F45"/>
    <w:rsid w:val="00BA4062"/>
    <w:rsid w:val="00BB2924"/>
    <w:rsid w:val="00BB63AF"/>
    <w:rsid w:val="00BC1C7F"/>
    <w:rsid w:val="00BF0CBE"/>
    <w:rsid w:val="00C0388C"/>
    <w:rsid w:val="00C11403"/>
    <w:rsid w:val="00C56E3A"/>
    <w:rsid w:val="00C8060E"/>
    <w:rsid w:val="00C9151B"/>
    <w:rsid w:val="00CA00EF"/>
    <w:rsid w:val="00CA036C"/>
    <w:rsid w:val="00CC00B8"/>
    <w:rsid w:val="00CE7F55"/>
    <w:rsid w:val="00D13954"/>
    <w:rsid w:val="00D210F0"/>
    <w:rsid w:val="00D25E29"/>
    <w:rsid w:val="00D6106E"/>
    <w:rsid w:val="00D62B27"/>
    <w:rsid w:val="00D65D0A"/>
    <w:rsid w:val="00D861EC"/>
    <w:rsid w:val="00DE038E"/>
    <w:rsid w:val="00DF5118"/>
    <w:rsid w:val="00DF59CF"/>
    <w:rsid w:val="00E005CE"/>
    <w:rsid w:val="00E83267"/>
    <w:rsid w:val="00EA094A"/>
    <w:rsid w:val="00ED3163"/>
    <w:rsid w:val="00ED7830"/>
    <w:rsid w:val="00EE5A7F"/>
    <w:rsid w:val="00EF4694"/>
    <w:rsid w:val="00F26E10"/>
    <w:rsid w:val="00F40862"/>
    <w:rsid w:val="00F54FFC"/>
    <w:rsid w:val="00FA4A3C"/>
    <w:rsid w:val="00FD0F14"/>
    <w:rsid w:val="00FE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3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A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40C8"/>
  </w:style>
  <w:style w:type="paragraph" w:styleId="Altbilgi">
    <w:name w:val="footer"/>
    <w:basedOn w:val="Normal"/>
    <w:link w:val="AltbilgiChar"/>
    <w:uiPriority w:val="99"/>
    <w:unhideWhenUsed/>
    <w:rsid w:val="005A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40C8"/>
  </w:style>
  <w:style w:type="character" w:styleId="Kpr">
    <w:name w:val="Hyperlink"/>
    <w:basedOn w:val="VarsaylanParagrafYazTipi"/>
    <w:uiPriority w:val="99"/>
    <w:unhideWhenUsed/>
    <w:rsid w:val="00CA00EF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27C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7C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7C0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7C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7C0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C0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D56EA"/>
    <w:pPr>
      <w:ind w:left="720"/>
      <w:contextualSpacing/>
    </w:pPr>
  </w:style>
  <w:style w:type="table" w:styleId="OrtaKlavuz3-Vurgu3">
    <w:name w:val="Medium Grid 3 Accent 3"/>
    <w:basedOn w:val="NormalTablo"/>
    <w:uiPriority w:val="69"/>
    <w:rsid w:val="00322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customStyle="1" w:styleId="article">
    <w:name w:val="article"/>
    <w:basedOn w:val="Normal"/>
    <w:rsid w:val="00BA1F45"/>
    <w:pPr>
      <w:widowControl w:val="0"/>
      <w:autoSpaceDE w:val="0"/>
      <w:autoSpaceDN w:val="0"/>
      <w:adjustRightInd w:val="0"/>
      <w:spacing w:after="0" w:afterAutospacing="1" w:line="240" w:lineRule="auto"/>
      <w:jc w:val="both"/>
      <w:textAlignment w:val="center"/>
    </w:pPr>
    <w:rPr>
      <w:rFonts w:ascii="Helvetica" w:eastAsia="Times New Roman" w:hAnsi="Helvetica" w:cs="MyriadPro-Regular"/>
      <w:color w:val="000000"/>
      <w:sz w:val="18"/>
      <w:szCs w:val="20"/>
      <w:lang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A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40C8"/>
  </w:style>
  <w:style w:type="paragraph" w:styleId="Altbilgi">
    <w:name w:val="footer"/>
    <w:basedOn w:val="Normal"/>
    <w:link w:val="AltbilgiChar"/>
    <w:uiPriority w:val="99"/>
    <w:unhideWhenUsed/>
    <w:rsid w:val="005A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40C8"/>
  </w:style>
  <w:style w:type="character" w:styleId="Kpr">
    <w:name w:val="Hyperlink"/>
    <w:basedOn w:val="VarsaylanParagrafYazTipi"/>
    <w:uiPriority w:val="99"/>
    <w:unhideWhenUsed/>
    <w:rsid w:val="00CA00EF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27C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7C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7C0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7C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7C0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C0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D56EA"/>
    <w:pPr>
      <w:ind w:left="720"/>
      <w:contextualSpacing/>
    </w:pPr>
  </w:style>
  <w:style w:type="table" w:styleId="OrtaKlavuz3-Vurgu3">
    <w:name w:val="Medium Grid 3 Accent 3"/>
    <w:basedOn w:val="NormalTablo"/>
    <w:uiPriority w:val="69"/>
    <w:rsid w:val="00322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customStyle="1" w:styleId="article">
    <w:name w:val="article"/>
    <w:basedOn w:val="Normal"/>
    <w:rsid w:val="00BA1F45"/>
    <w:pPr>
      <w:widowControl w:val="0"/>
      <w:autoSpaceDE w:val="0"/>
      <w:autoSpaceDN w:val="0"/>
      <w:adjustRightInd w:val="0"/>
      <w:spacing w:after="0" w:afterAutospacing="1" w:line="240" w:lineRule="auto"/>
      <w:jc w:val="both"/>
      <w:textAlignment w:val="center"/>
    </w:pPr>
    <w:rPr>
      <w:rFonts w:ascii="Helvetica" w:eastAsia="Times New Roman" w:hAnsi="Helvetica" w:cs="MyriadPro-Regular"/>
      <w:color w:val="000000"/>
      <w:sz w:val="18"/>
      <w:szCs w:val="20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sbtourismproduct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sbpromotionday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emf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arkam.ograk</dc:creator>
  <cp:lastModifiedBy>Ali</cp:lastModifiedBy>
  <cp:revision>2</cp:revision>
  <dcterms:created xsi:type="dcterms:W3CDTF">2014-09-26T09:04:00Z</dcterms:created>
  <dcterms:modified xsi:type="dcterms:W3CDTF">2014-09-26T09:04:00Z</dcterms:modified>
</cp:coreProperties>
</file>